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B78" w:rsidRPr="00E86B78" w:rsidRDefault="00E86B78" w:rsidP="00E86B78">
      <w:pPr>
        <w:jc w:val="right"/>
        <w:rPr>
          <w:rFonts w:ascii="Times New Roman" w:hAnsi="Times New Roman" w:cs="Times New Roman"/>
        </w:rPr>
      </w:pPr>
      <w:proofErr w:type="gramStart"/>
      <w:r w:rsidRPr="00E86B78">
        <w:rPr>
          <w:rFonts w:ascii="Times New Roman" w:hAnsi="Times New Roman" w:cs="Times New Roman"/>
        </w:rPr>
        <w:t>Утвержден</w:t>
      </w:r>
      <w:proofErr w:type="gramEnd"/>
      <w:r w:rsidRPr="00E86B78">
        <w:rPr>
          <w:rFonts w:ascii="Times New Roman" w:hAnsi="Times New Roman" w:cs="Times New Roman"/>
        </w:rPr>
        <w:t xml:space="preserve"> распоряжением</w:t>
      </w:r>
    </w:p>
    <w:p w:rsidR="00E86B78" w:rsidRPr="00E86B78" w:rsidRDefault="00E86B78" w:rsidP="00E86B78">
      <w:pPr>
        <w:jc w:val="right"/>
        <w:rPr>
          <w:rFonts w:ascii="Times New Roman" w:hAnsi="Times New Roman" w:cs="Times New Roman"/>
        </w:rPr>
      </w:pPr>
      <w:r w:rsidRPr="00E86B78">
        <w:rPr>
          <w:rFonts w:ascii="Times New Roman" w:hAnsi="Times New Roman" w:cs="Times New Roman"/>
        </w:rPr>
        <w:t xml:space="preserve"> главы СП </w:t>
      </w:r>
      <w:proofErr w:type="spellStart"/>
      <w:r w:rsidRPr="00E86B78">
        <w:rPr>
          <w:rFonts w:ascii="Times New Roman" w:hAnsi="Times New Roman" w:cs="Times New Roman"/>
        </w:rPr>
        <w:t>Кармышевский</w:t>
      </w:r>
      <w:proofErr w:type="spellEnd"/>
      <w:r w:rsidRPr="00E86B78">
        <w:rPr>
          <w:rFonts w:ascii="Times New Roman" w:hAnsi="Times New Roman" w:cs="Times New Roman"/>
        </w:rPr>
        <w:t xml:space="preserve"> сельсовет</w:t>
      </w:r>
    </w:p>
    <w:p w:rsidR="00E86B78" w:rsidRPr="00E86B78" w:rsidRDefault="00E86B78" w:rsidP="00E86B78">
      <w:pPr>
        <w:jc w:val="right"/>
        <w:rPr>
          <w:rFonts w:ascii="Times New Roman" w:hAnsi="Times New Roman" w:cs="Times New Roman"/>
        </w:rPr>
      </w:pPr>
      <w:r w:rsidRPr="00E86B78">
        <w:rPr>
          <w:rFonts w:ascii="Times New Roman" w:hAnsi="Times New Roman" w:cs="Times New Roman"/>
        </w:rPr>
        <w:t>№</w:t>
      </w:r>
      <w:r w:rsidR="005B4B23">
        <w:rPr>
          <w:rFonts w:ascii="Times New Roman" w:hAnsi="Times New Roman" w:cs="Times New Roman"/>
        </w:rPr>
        <w:t>19</w:t>
      </w:r>
      <w:r w:rsidRPr="00E86B78">
        <w:rPr>
          <w:rFonts w:ascii="Times New Roman" w:hAnsi="Times New Roman" w:cs="Times New Roman"/>
        </w:rPr>
        <w:t>-</w:t>
      </w:r>
      <w:r w:rsidR="000C40A2">
        <w:rPr>
          <w:rFonts w:ascii="Times New Roman" w:hAnsi="Times New Roman" w:cs="Times New Roman"/>
        </w:rPr>
        <w:t>1</w:t>
      </w:r>
      <w:r w:rsidRPr="00E86B78">
        <w:rPr>
          <w:rFonts w:ascii="Times New Roman" w:hAnsi="Times New Roman" w:cs="Times New Roman"/>
        </w:rPr>
        <w:t xml:space="preserve"> от </w:t>
      </w:r>
      <w:r w:rsidR="005B4B23">
        <w:rPr>
          <w:rFonts w:ascii="Times New Roman" w:hAnsi="Times New Roman" w:cs="Times New Roman"/>
        </w:rPr>
        <w:t>01</w:t>
      </w:r>
      <w:r w:rsidRPr="00E86B78">
        <w:rPr>
          <w:rFonts w:ascii="Times New Roman" w:hAnsi="Times New Roman" w:cs="Times New Roman"/>
        </w:rPr>
        <w:t>.04.202</w:t>
      </w:r>
      <w:r w:rsidR="005B4B23">
        <w:rPr>
          <w:rFonts w:ascii="Times New Roman" w:hAnsi="Times New Roman" w:cs="Times New Roman"/>
        </w:rPr>
        <w:t>5</w:t>
      </w:r>
      <w:r w:rsidRPr="00E86B78">
        <w:rPr>
          <w:rFonts w:ascii="Times New Roman" w:hAnsi="Times New Roman" w:cs="Times New Roman"/>
        </w:rPr>
        <w:t xml:space="preserve"> г.</w:t>
      </w:r>
    </w:p>
    <w:p w:rsidR="00E86B78" w:rsidRDefault="00E86B78" w:rsidP="00E86B78">
      <w:pPr>
        <w:jc w:val="center"/>
        <w:rPr>
          <w:sz w:val="28"/>
          <w:szCs w:val="28"/>
        </w:rPr>
      </w:pPr>
    </w:p>
    <w:p w:rsidR="00E86B78" w:rsidRPr="00E86B78" w:rsidRDefault="00E86B78" w:rsidP="00E86B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B78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  <w:r w:rsidR="000C40A2" w:rsidRPr="000C40A2">
        <w:rPr>
          <w:rFonts w:ascii="Times New Roman" w:hAnsi="Times New Roman" w:cs="Times New Roman"/>
          <w:b/>
          <w:sz w:val="24"/>
          <w:szCs w:val="24"/>
        </w:rPr>
        <w:t xml:space="preserve">муниципального имущества сельского поселения </w:t>
      </w:r>
      <w:proofErr w:type="spellStart"/>
      <w:r w:rsidR="000C40A2" w:rsidRPr="000C40A2">
        <w:rPr>
          <w:rFonts w:ascii="Times New Roman" w:hAnsi="Times New Roman" w:cs="Times New Roman"/>
          <w:b/>
          <w:sz w:val="24"/>
          <w:szCs w:val="24"/>
        </w:rPr>
        <w:t>Кармышевский</w:t>
      </w:r>
      <w:proofErr w:type="spellEnd"/>
      <w:r w:rsidR="000C40A2" w:rsidRPr="000C40A2"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</w:t>
      </w:r>
      <w:proofErr w:type="spellStart"/>
      <w:r w:rsidR="000C40A2" w:rsidRPr="000C40A2">
        <w:rPr>
          <w:rFonts w:ascii="Times New Roman" w:hAnsi="Times New Roman" w:cs="Times New Roman"/>
          <w:b/>
          <w:sz w:val="24"/>
          <w:szCs w:val="24"/>
        </w:rPr>
        <w:t>Альшеевский</w:t>
      </w:r>
      <w:proofErr w:type="spellEnd"/>
      <w:r w:rsidR="000C40A2" w:rsidRPr="000C40A2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Башкортостан, в отношении которых планируется заключение концессионных соглашений на 202</w:t>
      </w:r>
      <w:r w:rsidR="005B4B23">
        <w:rPr>
          <w:rFonts w:ascii="Times New Roman" w:hAnsi="Times New Roman" w:cs="Times New Roman"/>
          <w:b/>
          <w:sz w:val="24"/>
          <w:szCs w:val="24"/>
        </w:rPr>
        <w:t>5</w:t>
      </w:r>
      <w:r w:rsidR="000C40A2" w:rsidRPr="000C40A2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pPr w:leftFromText="180" w:rightFromText="180" w:vertAnchor="page" w:horzAnchor="margin" w:tblpY="4472"/>
        <w:tblW w:w="14709" w:type="dxa"/>
        <w:tblLayout w:type="fixed"/>
        <w:tblLook w:val="04A0"/>
      </w:tblPr>
      <w:tblGrid>
        <w:gridCol w:w="540"/>
        <w:gridCol w:w="9207"/>
        <w:gridCol w:w="1560"/>
        <w:gridCol w:w="1842"/>
        <w:gridCol w:w="1560"/>
      </w:tblGrid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</w:t>
            </w:r>
          </w:p>
        </w:tc>
        <w:tc>
          <w:tcPr>
            <w:tcW w:w="1842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Балансовая стоимость, 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(скважина)с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им,,глубина.80 .м,02:02:000000:2623</w:t>
            </w:r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1085500013</w:t>
            </w:r>
          </w:p>
        </w:tc>
        <w:tc>
          <w:tcPr>
            <w:tcW w:w="1842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(башня 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 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ихайловка,объем.25 куб .м,02:02:110401:147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скважина.) 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ихайловка,глуб.2,2 .м,02:02:110401:148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(водопровод) д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варовка,,прот.1036 .м,02:02:000000:3188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(водопровод) 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ихайловка,,прот.3906 .м,02:02:000000:1887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Водонапорная башня(25куб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 .Дим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1085100028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442 750,95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</w:tbl>
    <w:p w:rsidR="00E86B78" w:rsidRPr="00E86B78" w:rsidRDefault="00E86B78" w:rsidP="00E86B7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86B78" w:rsidRPr="00E86B78" w:rsidRDefault="00E86B78" w:rsidP="00E86B7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86B78" w:rsidRPr="00E86B78" w:rsidSect="00E86B7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25B2C"/>
    <w:multiLevelType w:val="hybridMultilevel"/>
    <w:tmpl w:val="EBFCA63E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6B78"/>
    <w:rsid w:val="000C40A2"/>
    <w:rsid w:val="004029FD"/>
    <w:rsid w:val="005B4B23"/>
    <w:rsid w:val="00D06B4F"/>
    <w:rsid w:val="00E86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9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B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4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2025-05-21T10:58:00Z</dcterms:created>
  <dcterms:modified xsi:type="dcterms:W3CDTF">2025-05-21T10:58:00Z</dcterms:modified>
</cp:coreProperties>
</file>