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1AD" w:rsidRDefault="00065E57" w:rsidP="003F71AD">
      <w:pPr>
        <w:spacing w:after="0" w:line="240" w:lineRule="auto"/>
        <w:rPr>
          <w:b/>
        </w:rPr>
      </w:pPr>
      <w:bookmarkStart w:id="0" w:name="_GoBack"/>
      <w:bookmarkEnd w:id="0"/>
      <w:r>
        <w:rPr>
          <w:b/>
          <w:noProof/>
          <w:lang w:eastAsia="ru-RU"/>
        </w:rPr>
        <w:pict>
          <v:rect id="Прямоугольник 2" o:spid="_x0000_s1026" style="position:absolute;margin-left:3.9pt;margin-top:-1.3pt;width:735.75pt;height:39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" fillcolor="#b6dde8 [1304]" stroked="f" strokeweight="2pt">
            <v:textbox>
              <w:txbxContent>
                <w:p w:rsidR="00AA2A41" w:rsidRPr="00AA2A41" w:rsidRDefault="00EA3DD7" w:rsidP="00AA2A41">
                  <w:pPr>
                    <w:spacing w:after="0" w:line="240" w:lineRule="auto"/>
                    <w:jc w:val="center"/>
                    <w:rPr>
                      <w:color w:val="EEECE1" w:themeColor="background2"/>
                    </w:rPr>
                  </w:pPr>
                  <w:r>
                    <w:rPr>
                      <w:color w:val="EEECE1" w:themeColor="background2"/>
                    </w:rPr>
                    <w:t xml:space="preserve">Федеральный закон </w:t>
                  </w:r>
                  <w:r w:rsidR="00F9471B" w:rsidRPr="00AA2A41">
                    <w:rPr>
                      <w:color w:val="EEECE1" w:themeColor="background2"/>
                    </w:rPr>
                    <w:t xml:space="preserve"> от 27.12.2018. № 498-ФЗ </w:t>
                  </w:r>
                </w:p>
                <w:p w:rsidR="00F9471B" w:rsidRPr="00AA2A41" w:rsidRDefault="00F9471B" w:rsidP="00AA2A41">
                  <w:pPr>
                    <w:spacing w:after="0" w:line="240" w:lineRule="auto"/>
                    <w:jc w:val="center"/>
                    <w:rPr>
                      <w:color w:val="EEECE1" w:themeColor="background2"/>
                    </w:rPr>
                  </w:pPr>
                  <w:r w:rsidRPr="00AA2A41">
                    <w:rPr>
                      <w:color w:val="EEECE1" w:themeColor="background2"/>
                    </w:rPr>
                    <w:t>«Об ответственном обращении с животными и о внесении изменений в отдельные законодательные акты Российской Федерации»)</w:t>
                  </w:r>
                </w:p>
              </w:txbxContent>
            </v:textbox>
          </v:rect>
        </w:pict>
      </w:r>
      <w:r w:rsidRPr="00065E57">
        <w:rPr>
          <w:b/>
          <w:noProof/>
          <w:sz w:val="28"/>
          <w:szCs w:val="28"/>
          <w:lang w:eastAsia="ru-RU"/>
        </w:rPr>
        <w:pict>
          <v:roundrect id="Скругленный прямоугольник 1" o:spid="_x0000_s1027" style="position:absolute;margin-left:7.8pt;margin-top:-38.55pt;width:732pt;height:27.7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" fillcolor="#4f81bd [3204]" strokecolor="#243f60 [1604]" strokeweight="2pt">
            <v:textbox>
              <w:txbxContent>
                <w:p w:rsidR="00F9471B" w:rsidRPr="00F9471B" w:rsidRDefault="00F9471B" w:rsidP="00F9471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9471B">
                    <w:rPr>
                      <w:b/>
                      <w:sz w:val="32"/>
                      <w:szCs w:val="32"/>
                    </w:rPr>
                    <w:t>Памятка для владельцев домашних животных в Республике Башкортостан</w:t>
                  </w:r>
                </w:p>
              </w:txbxContent>
            </v:textbox>
          </v:roundrect>
        </w:pict>
      </w:r>
    </w:p>
    <w:p w:rsidR="00F9471B" w:rsidRDefault="00F9471B" w:rsidP="003F71AD">
      <w:pPr>
        <w:spacing w:after="0" w:line="240" w:lineRule="auto"/>
        <w:jc w:val="center"/>
        <w:rPr>
          <w:b/>
        </w:rPr>
      </w:pPr>
    </w:p>
    <w:p w:rsidR="00F9471B" w:rsidRDefault="00F9471B" w:rsidP="003F71AD">
      <w:pPr>
        <w:spacing w:after="0" w:line="240" w:lineRule="auto"/>
        <w:jc w:val="center"/>
        <w:rPr>
          <w:b/>
        </w:rPr>
      </w:pPr>
    </w:p>
    <w:p w:rsidR="00F9471B" w:rsidRDefault="00065E57" w:rsidP="003F71AD">
      <w:pPr>
        <w:spacing w:after="0" w:line="240" w:lineRule="auto"/>
        <w:jc w:val="center"/>
        <w:rPr>
          <w:b/>
        </w:rPr>
      </w:pPr>
      <w:r>
        <w:rPr>
          <w:b/>
          <w:noProof/>
          <w:lang w:eastAsia="ru-RU"/>
        </w:rPr>
        <w:pict>
          <v:roundrect id="Скругленный прямоугольник 4" o:spid="_x0000_s1028" style="position:absolute;left:0;text-align:left;margin-left:455.45pt;margin-top:4.15pt;width:299.25pt;height:33.7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" fillcolor="#c0504d [3205]" strokecolor="#243f60 [1604]" strokeweight="2pt">
            <v:textbox>
              <w:txbxContent>
                <w:p w:rsidR="003B3020" w:rsidRPr="003B3020" w:rsidRDefault="003B3020" w:rsidP="003B3020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 w:rsidRPr="003B3020">
                    <w:rPr>
                      <w:b/>
                      <w:color w:val="000000" w:themeColor="text1"/>
                      <w:sz w:val="32"/>
                      <w:szCs w:val="32"/>
                    </w:rPr>
                    <w:t>Запрещается:</w:t>
                  </w:r>
                </w:p>
              </w:txbxContent>
            </v:textbox>
          </v:roundrect>
        </w:pict>
      </w:r>
      <w:r>
        <w:rPr>
          <w:b/>
          <w:noProof/>
          <w:lang w:eastAsia="ru-RU"/>
        </w:rPr>
        <w:pict>
          <v:roundrect id="Скругленный прямоугольник 3" o:spid="_x0000_s1029" style="position:absolute;left:0;text-align:left;margin-left:-17.7pt;margin-top:3.65pt;width:460.5pt;height:34.5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" fillcolor="#00b050" strokecolor="#243f60 [1604]" strokeweight="2pt">
            <v:textbox>
              <w:txbxContent>
                <w:p w:rsidR="003B3020" w:rsidRPr="003B3020" w:rsidRDefault="003B3020" w:rsidP="003B3020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3B3020">
                    <w:rPr>
                      <w:b/>
                      <w:sz w:val="36"/>
                      <w:szCs w:val="36"/>
                    </w:rPr>
                    <w:t>Владельцы животных обязаны</w:t>
                  </w:r>
                  <w:r>
                    <w:rPr>
                      <w:b/>
                      <w:sz w:val="36"/>
                      <w:szCs w:val="36"/>
                    </w:rPr>
                    <w:t>:</w:t>
                  </w:r>
                </w:p>
              </w:txbxContent>
            </v:textbox>
          </v:roundrect>
        </w:pict>
      </w:r>
    </w:p>
    <w:p w:rsidR="00D55752" w:rsidRPr="003F71AD" w:rsidRDefault="00D55752" w:rsidP="00934792">
      <w:pPr>
        <w:spacing w:after="0" w:line="240" w:lineRule="auto"/>
        <w:rPr>
          <w:b/>
        </w:rPr>
      </w:pPr>
    </w:p>
    <w:tbl>
      <w:tblPr>
        <w:tblStyle w:val="a3"/>
        <w:tblpPr w:leftFromText="180" w:rightFromText="180" w:horzAnchor="margin" w:tblpX="-318" w:tblpY="1680"/>
        <w:tblW w:w="15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95"/>
        <w:gridCol w:w="6348"/>
      </w:tblGrid>
      <w:tr w:rsidR="00D55752" w:rsidTr="00EA3DD7">
        <w:trPr>
          <w:trHeight w:val="8499"/>
        </w:trPr>
        <w:tc>
          <w:tcPr>
            <w:tcW w:w="9495" w:type="dxa"/>
          </w:tcPr>
          <w:tbl>
            <w:tblPr>
              <w:tblStyle w:val="a3"/>
              <w:tblW w:w="8901" w:type="dxa"/>
              <w:shd w:val="clear" w:color="auto" w:fill="EAF1DD" w:themeFill="accent3" w:themeFillTint="33"/>
              <w:tblLook w:val="04A0"/>
            </w:tblPr>
            <w:tblGrid>
              <w:gridCol w:w="2467"/>
              <w:gridCol w:w="6434"/>
            </w:tblGrid>
            <w:tr w:rsidR="00D55752" w:rsidTr="00D55752">
              <w:trPr>
                <w:trHeight w:val="500"/>
              </w:trPr>
              <w:tc>
                <w:tcPr>
                  <w:tcW w:w="1386" w:type="pct"/>
                  <w:vMerge w:val="restart"/>
                  <w:tcBorders>
                    <w:top w:val="single" w:sz="24" w:space="0" w:color="1F497D" w:themeColor="text2"/>
                    <w:lef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  <w:r w:rsidRPr="00934792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420421" cy="1276350"/>
                        <wp:effectExtent l="0" t="0" r="8890" b="0"/>
                        <wp:docPr id="6" name="Picture 39" descr="https://fb.ru/misc/i/gallery/45245/213953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35" name="Picture 39" descr="https://fb.ru/misc/i/gallery/45245/213953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duotone>
                                    <a:schemeClr val="accent1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5">
                                          <a14:imgEffect>
                                            <a14:backgroundRemoval t="0" b="99523" l="0" r="100000">
                                              <a14:foregroundMark x1="50714" y1="35930" x2="50714" y2="35930"/>
                                              <a14:foregroundMark x1="44857" y1="29094" x2="44857" y2="29094"/>
                                              <a14:foregroundMark x1="48286" y1="25278" x2="48286" y2="25278"/>
                                              <a14:foregroundMark x1="51000" y1="27027" x2="51000" y2="27027"/>
                                              <a14:foregroundMark x1="54000" y1="30048" x2="54000" y2="30048"/>
                                              <a14:foregroundMark x1="40571" y1="70906" x2="40571" y2="70906"/>
                                              <a14:foregroundMark x1="62286" y1="69634" x2="62286" y2="69634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1409" cy="127723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14" w:type="pct"/>
                  <w:tcBorders>
                    <w:top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Обеспечить надлежащий уход за животными</w:t>
                  </w:r>
                </w:p>
              </w:tc>
            </w:tr>
            <w:tr w:rsidR="00D55752" w:rsidTr="00D55752">
              <w:tc>
                <w:tcPr>
                  <w:tcW w:w="1386" w:type="pct"/>
                  <w:vMerge/>
                  <w:tcBorders>
                    <w:lef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14" w:type="pct"/>
                  <w:tcBorders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Обеспечить своевременное оказание животным ветеринарной помощи и своевременного осуществления обязательных профилактических ветеринарных мероприятий</w:t>
                  </w:r>
                </w:p>
              </w:tc>
            </w:tr>
            <w:tr w:rsidR="00D55752" w:rsidTr="00D55752">
              <w:tc>
                <w:tcPr>
                  <w:tcW w:w="1386" w:type="pct"/>
                  <w:vMerge/>
                  <w:tcBorders>
                    <w:left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14" w:type="pct"/>
                  <w:tcBorders>
                    <w:bottom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Принять меры по предотвращению появления нежелательного потомства у животных</w:t>
                  </w:r>
                </w:p>
              </w:tc>
            </w:tr>
            <w:tr w:rsidR="00D55752" w:rsidTr="00D55752">
              <w:tc>
                <w:tcPr>
                  <w:tcW w:w="1386" w:type="pct"/>
                  <w:vMerge w:val="restart"/>
                  <w:tcBorders>
                    <w:top w:val="single" w:sz="24" w:space="0" w:color="1F497D" w:themeColor="text2"/>
                    <w:lef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  <w:r w:rsidRPr="00934792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413867" cy="1266825"/>
                        <wp:effectExtent l="0" t="0" r="0" b="0"/>
                        <wp:docPr id="7" name="Picture 30" descr="https://img2.freepng.ru/20180530/tsu/kisspng-pet-sitting-dog-walking-cat-walk-the-dog-5b0e9ef246f158.243939341527684850290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54" name="Picture 30" descr="https://img2.freepng.ru/20180530/tsu/kisspng-pet-sitting-dog-walking-cat-walk-the-dog-5b0e9ef246f158.243939341527684850290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duotone>
                                    <a:schemeClr val="accent1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7">
                                          <a14:imgEffect>
                                            <a14:backgroundRemoval t="0" b="98444" l="1222" r="97333">
                                              <a14:foregroundMark x1="77222" y1="83000" x2="77222" y2="83000"/>
                                              <a14:foregroundMark x1="89111" y1="73889" x2="89111" y2="73889"/>
                                              <a14:foregroundMark x1="39333" y1="6778" x2="39333" y2="6778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8876" cy="127131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14" w:type="pct"/>
                  <w:tcBorders>
                    <w:top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Осуществлять выгул при условии обязательного обеспечения безопасности граждан, животных, сохранности имущества физических лиц и юридических лиц</w:t>
                  </w:r>
                </w:p>
              </w:tc>
            </w:tr>
            <w:tr w:rsidR="00D55752" w:rsidTr="00D55752">
              <w:tc>
                <w:tcPr>
                  <w:tcW w:w="1386" w:type="pct"/>
                  <w:vMerge/>
                  <w:tcBorders>
                    <w:lef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14" w:type="pct"/>
                  <w:tcBorders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При выгуле животного обеспечивать уборку продуктов жизнедеятельности животного в местах и на территориях общего пользования</w:t>
                  </w:r>
                </w:p>
              </w:tc>
            </w:tr>
            <w:tr w:rsidR="00D55752" w:rsidTr="00D55752">
              <w:tc>
                <w:tcPr>
                  <w:tcW w:w="1386" w:type="pct"/>
                  <w:vMerge/>
                  <w:tcBorders>
                    <w:left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14" w:type="pct"/>
                  <w:tcBorders>
                    <w:bottom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</w:t>
                  </w:r>
                </w:p>
              </w:tc>
            </w:tr>
            <w:tr w:rsidR="00D55752" w:rsidTr="00D55752">
              <w:tc>
                <w:tcPr>
                  <w:tcW w:w="1386" w:type="pct"/>
                  <w:vMerge w:val="restart"/>
                  <w:tcBorders>
                    <w:top w:val="single" w:sz="24" w:space="0" w:color="1F497D" w:themeColor="text2"/>
                    <w:lef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409700" cy="1240536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0555" cy="124128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14" w:type="pct"/>
                  <w:tcBorders>
                    <w:top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</w:t>
                  </w:r>
                </w:p>
              </w:tc>
            </w:tr>
            <w:tr w:rsidR="00D55752" w:rsidTr="00D55752">
              <w:tc>
                <w:tcPr>
                  <w:tcW w:w="1386" w:type="pct"/>
                  <w:vMerge/>
                  <w:tcBorders>
                    <w:left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Default="00D55752" w:rsidP="00D55752">
                  <w:pPr>
                    <w:framePr w:hSpace="180" w:wrap="around" w:hAnchor="margin" w:x="-318" w:y="168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614" w:type="pct"/>
                  <w:tcBorders>
                    <w:bottom w:val="single" w:sz="24" w:space="0" w:color="1F497D" w:themeColor="text2"/>
                    <w:right w:val="single" w:sz="24" w:space="0" w:color="1F497D" w:themeColor="text2"/>
                  </w:tcBorders>
                  <w:shd w:val="clear" w:color="auto" w:fill="EAF1DD" w:themeFill="accent3" w:themeFillTint="33"/>
                  <w:vAlign w:val="center"/>
                </w:tcPr>
                <w:p w:rsidR="00D55752" w:rsidRPr="00F9421A" w:rsidRDefault="00D55752" w:rsidP="00D55752">
                  <w:pPr>
                    <w:pStyle w:val="a4"/>
                    <w:framePr w:hSpace="180" w:wrap="around" w:hAnchor="margin" w:x="-318" w:y="1680"/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 xml:space="preserve">Определять  предельное количество домашних </w:t>
                  </w:r>
                  <w:proofErr w:type="gramStart"/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  <w:proofErr w:type="gramEnd"/>
                  <w:r w:rsidRPr="00F9421A">
                    <w:rPr>
                      <w:color w:val="0F243E" w:themeColor="text2" w:themeShade="80"/>
                      <w:sz w:val="24"/>
                      <w:szCs w:val="24"/>
                    </w:rPr>
                    <w:t xml:space="preserve"> в местах содержания животных исходя из возможности обеспечивать животным условия, соответствующие ветеринарным нормам и правилам, а также с учетом соблюдения санитарно-эпидемиологических правил и нормативов</w:t>
                  </w:r>
                </w:p>
              </w:tc>
            </w:tr>
          </w:tbl>
          <w:p w:rsidR="00D55752" w:rsidRDefault="00D55752" w:rsidP="00D557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48" w:type="dxa"/>
          </w:tcPr>
          <w:tbl>
            <w:tblPr>
              <w:tblStyle w:val="a3"/>
              <w:tblpPr w:leftFromText="180" w:rightFromText="180" w:vertAnchor="text" w:horzAnchor="margin" w:tblpY="-31"/>
              <w:tblOverlap w:val="never"/>
              <w:tblW w:w="5782" w:type="dxa"/>
              <w:tblBorders>
                <w:top w:val="single" w:sz="24" w:space="0" w:color="1F497D" w:themeColor="text2"/>
                <w:left w:val="single" w:sz="24" w:space="0" w:color="1F497D" w:themeColor="text2"/>
                <w:bottom w:val="single" w:sz="24" w:space="0" w:color="1F497D" w:themeColor="text2"/>
                <w:right w:val="single" w:sz="24" w:space="0" w:color="1F497D" w:themeColor="text2"/>
                <w:insideH w:val="single" w:sz="24" w:space="0" w:color="1F497D" w:themeColor="text2"/>
                <w:insideV w:val="single" w:sz="24" w:space="0" w:color="1F497D" w:themeColor="text2"/>
              </w:tblBorders>
              <w:shd w:val="clear" w:color="auto" w:fill="F2DBDB" w:themeFill="accent2" w:themeFillTint="33"/>
              <w:tblLook w:val="04A0"/>
            </w:tblPr>
            <w:tblGrid>
              <w:gridCol w:w="5782"/>
            </w:tblGrid>
            <w:tr w:rsidR="00AD1225" w:rsidRPr="00D55752" w:rsidTr="00AD1225">
              <w:trPr>
                <w:trHeight w:val="786"/>
              </w:trPr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Натравливание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людей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других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</w:p>
              </w:tc>
            </w:tr>
            <w:tr w:rsidR="00AD1225" w:rsidRPr="00D55752" w:rsidTr="00AD1225">
              <w:trPr>
                <w:trHeight w:val="1366"/>
              </w:trPr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Отказываться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от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права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собственности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животное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или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невозможности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его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дальнейшего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содержания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до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их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передачи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новому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владельцу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или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приют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для</w:t>
                  </w:r>
                  <w:r w:rsidRPr="00D55752"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</w:p>
              </w:tc>
            </w:tr>
            <w:tr w:rsidR="00AD1225" w:rsidRPr="00D55752" w:rsidTr="00AD1225">
              <w:trPr>
                <w:trHeight w:val="1074"/>
              </w:trPr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Выгул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животного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вне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мест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разрешенных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решением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органа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местного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самоуправления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для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выгула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</w:p>
              </w:tc>
            </w:tr>
            <w:tr w:rsidR="00AD1225" w:rsidRPr="00D55752" w:rsidTr="00AD1225"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rFonts w:cs="Times New Roman"/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Выгул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потенциально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опасных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собак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акбаш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американский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бандог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амбульдог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бразильский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бульдог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булли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Кутта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бульдог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алапахский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чистокровный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отто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бэндог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волко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>-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собачьи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гибриды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волкособ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гибрид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волка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гуль</w:t>
                  </w:r>
                  <w:proofErr w:type="gram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дог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питбульмастиф</w:t>
                  </w:r>
                  <w:proofErr w:type="spellEnd"/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северокавказская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собака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метисы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) 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без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намордника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поводка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независимо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от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места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выгула</w:t>
                  </w:r>
                </w:p>
              </w:tc>
            </w:tr>
            <w:tr w:rsidR="00AD1225" w:rsidRPr="00D55752" w:rsidTr="00AD1225">
              <w:trPr>
                <w:trHeight w:val="1644"/>
              </w:trPr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Проведение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на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без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применения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обезболивающих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лекарственных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препаратов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для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ветеринарного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применения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ветеринарных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процедур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которые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могут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вызвать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у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непереносимую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боль</w:t>
                  </w:r>
                </w:p>
              </w:tc>
            </w:tr>
            <w:tr w:rsidR="00AD1225" w:rsidRPr="00D55752" w:rsidTr="00AD1225"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Торговля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животными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в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местах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,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специально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не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отведенных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для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этого</w:t>
                  </w:r>
                </w:p>
              </w:tc>
            </w:tr>
            <w:tr w:rsidR="00AD1225" w:rsidTr="00AD1225">
              <w:trPr>
                <w:trHeight w:val="585"/>
              </w:trPr>
              <w:tc>
                <w:tcPr>
                  <w:tcW w:w="5000" w:type="pct"/>
                  <w:shd w:val="clear" w:color="auto" w:fill="F2DBDB" w:themeFill="accent2" w:themeFillTint="33"/>
                </w:tcPr>
                <w:p w:rsidR="00AD1225" w:rsidRPr="00D55752" w:rsidRDefault="00AD1225" w:rsidP="008F4BBD">
                  <w:pPr>
                    <w:jc w:val="both"/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Организация</w:t>
                  </w:r>
                  <w:r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и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проведение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боев</w:t>
                  </w:r>
                  <w:r w:rsidRPr="00D55752">
                    <w:rPr>
                      <w:color w:val="0F243E" w:themeColor="text2" w:themeShade="80"/>
                      <w:sz w:val="24"/>
                      <w:szCs w:val="24"/>
                    </w:rPr>
                    <w:t xml:space="preserve"> </w:t>
                  </w:r>
                  <w:r w:rsidRPr="00D55752">
                    <w:rPr>
                      <w:rFonts w:cs="Arial"/>
                      <w:color w:val="0F243E" w:themeColor="text2" w:themeShade="80"/>
                      <w:sz w:val="24"/>
                      <w:szCs w:val="24"/>
                    </w:rPr>
                    <w:t>животных</w:t>
                  </w:r>
                </w:p>
              </w:tc>
            </w:tr>
          </w:tbl>
          <w:p w:rsidR="00D55752" w:rsidRDefault="00D55752" w:rsidP="00D55752">
            <w:pPr>
              <w:rPr>
                <w:rFonts w:ascii="Times New Roman" w:hAnsi="Times New Roman" w:cs="Times New Roman"/>
              </w:rPr>
            </w:pPr>
          </w:p>
        </w:tc>
      </w:tr>
    </w:tbl>
    <w:p w:rsidR="00BA7D18" w:rsidRDefault="00BA7D18" w:rsidP="00BA7D18"/>
    <w:sectPr w:rsidR="00BA7D18" w:rsidSect="005B5DAB">
      <w:pgSz w:w="16838" w:h="11906" w:orient="landscape"/>
      <w:pgMar w:top="851" w:right="395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31B"/>
    <w:rsid w:val="00065E57"/>
    <w:rsid w:val="002F1567"/>
    <w:rsid w:val="003B3020"/>
    <w:rsid w:val="003F71AD"/>
    <w:rsid w:val="00431B73"/>
    <w:rsid w:val="004D02EA"/>
    <w:rsid w:val="00527DE4"/>
    <w:rsid w:val="00574C72"/>
    <w:rsid w:val="005B5DAB"/>
    <w:rsid w:val="006232B4"/>
    <w:rsid w:val="006415E9"/>
    <w:rsid w:val="00887107"/>
    <w:rsid w:val="008967E7"/>
    <w:rsid w:val="008B5B86"/>
    <w:rsid w:val="008F4BBD"/>
    <w:rsid w:val="00934792"/>
    <w:rsid w:val="009A6EEF"/>
    <w:rsid w:val="00A61499"/>
    <w:rsid w:val="00AA2A41"/>
    <w:rsid w:val="00AD1225"/>
    <w:rsid w:val="00B535E4"/>
    <w:rsid w:val="00BA7D18"/>
    <w:rsid w:val="00C12919"/>
    <w:rsid w:val="00CF0701"/>
    <w:rsid w:val="00CF77CD"/>
    <w:rsid w:val="00D55752"/>
    <w:rsid w:val="00D70950"/>
    <w:rsid w:val="00E030AF"/>
    <w:rsid w:val="00EA3DD7"/>
    <w:rsid w:val="00F13497"/>
    <w:rsid w:val="00F6231B"/>
    <w:rsid w:val="00F7139C"/>
    <w:rsid w:val="00F9421A"/>
    <w:rsid w:val="00F94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74C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3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7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Хайбуллина Индира Радиковна</dc:creator>
  <cp:lastModifiedBy>UpravDel</cp:lastModifiedBy>
  <cp:revision>2</cp:revision>
  <cp:lastPrinted>2021-04-20T14:22:00Z</cp:lastPrinted>
  <dcterms:created xsi:type="dcterms:W3CDTF">2022-08-25T03:23:00Z</dcterms:created>
  <dcterms:modified xsi:type="dcterms:W3CDTF">2022-08-25T03:23:00Z</dcterms:modified>
</cp:coreProperties>
</file>